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8C1AA3D"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Pr="007E5105">
        <w:rPr>
          <w:rFonts w:cs="Arial"/>
          <w:b/>
          <w:sz w:val="22"/>
          <w:szCs w:val="22"/>
          <w:lang w:val="en-US" w:eastAsia="en-US"/>
        </w:rPr>
        <w:tab/>
      </w:r>
      <w:r w:rsidR="00301C98" w:rsidRPr="00301C98">
        <w:rPr>
          <w:rFonts w:cs="Arial"/>
          <w:b/>
          <w:i/>
          <w:iCs/>
          <w:sz w:val="22"/>
          <w:szCs w:val="22"/>
          <w:lang w:val="en-US" w:eastAsia="en-US"/>
        </w:rPr>
        <w:t>R2-2300252</w:t>
      </w:r>
    </w:p>
    <w:p w14:paraId="29628EE3" w14:textId="1EEA8E75" w:rsidR="00B4038A" w:rsidRPr="00FF4E4D" w:rsidRDefault="00E87975" w:rsidP="007E5105">
      <w:pPr>
        <w:tabs>
          <w:tab w:val="left" w:pos="1701"/>
          <w:tab w:val="right" w:pos="9639"/>
        </w:tabs>
        <w:spacing w:after="0"/>
        <w:rPr>
          <w:rFonts w:cs="Arial"/>
          <w:b/>
          <w:color w:val="000000"/>
          <w:kern w:val="2"/>
          <w:sz w:val="24"/>
        </w:rPr>
      </w:pPr>
      <w:r w:rsidRPr="00FF4E4D">
        <w:rPr>
          <w:rFonts w:cs="Arial"/>
          <w:b/>
          <w:sz w:val="22"/>
          <w:szCs w:val="22"/>
          <w:lang w:eastAsia="en-US"/>
        </w:rPr>
        <w:t>Athens, Greece, Feb</w:t>
      </w:r>
      <w:r w:rsidR="00085E25" w:rsidRPr="00FF4E4D">
        <w:rPr>
          <w:rFonts w:cs="Arial"/>
          <w:b/>
          <w:sz w:val="22"/>
          <w:szCs w:val="22"/>
          <w:lang w:eastAsia="en-US"/>
        </w:rPr>
        <w:t>ru</w:t>
      </w:r>
      <w:r w:rsidRPr="00FF4E4D">
        <w:rPr>
          <w:rFonts w:cs="Arial"/>
          <w:b/>
          <w:sz w:val="22"/>
          <w:szCs w:val="22"/>
          <w:lang w:eastAsia="en-US"/>
        </w:rPr>
        <w:t>ary</w:t>
      </w:r>
      <w:r w:rsidR="0078643B" w:rsidRPr="00FF4E4D">
        <w:rPr>
          <w:rFonts w:cs="Arial"/>
          <w:b/>
          <w:sz w:val="22"/>
          <w:szCs w:val="22"/>
          <w:lang w:eastAsia="en-US"/>
        </w:rPr>
        <w:t xml:space="preserve"> 27</w:t>
      </w:r>
      <w:r w:rsidRPr="00FF4E4D">
        <w:rPr>
          <w:rFonts w:cs="Arial"/>
          <w:b/>
          <w:sz w:val="22"/>
          <w:szCs w:val="22"/>
          <w:lang w:eastAsia="en-US"/>
        </w:rPr>
        <w:t>-</w:t>
      </w:r>
      <w:r w:rsidR="0078643B" w:rsidRPr="00FF4E4D">
        <w:rPr>
          <w:rFonts w:cs="Arial"/>
          <w:b/>
          <w:sz w:val="22"/>
          <w:szCs w:val="22"/>
          <w:lang w:eastAsia="en-US"/>
        </w:rPr>
        <w:t xml:space="preserve"> </w:t>
      </w:r>
      <w:r w:rsidRPr="00FF4E4D">
        <w:rPr>
          <w:rFonts w:cs="Arial"/>
          <w:b/>
          <w:sz w:val="22"/>
          <w:szCs w:val="22"/>
          <w:lang w:eastAsia="en-US"/>
        </w:rPr>
        <w:t>March</w:t>
      </w:r>
      <w:r w:rsidR="0078643B" w:rsidRPr="00FF4E4D">
        <w:rPr>
          <w:rFonts w:cs="Arial"/>
          <w:b/>
          <w:sz w:val="22"/>
          <w:szCs w:val="22"/>
          <w:lang w:eastAsia="en-US"/>
        </w:rPr>
        <w:t xml:space="preserve"> </w:t>
      </w:r>
      <w:r w:rsidR="003533F0" w:rsidRPr="00FF4E4D">
        <w:rPr>
          <w:rFonts w:cs="Arial"/>
          <w:b/>
          <w:sz w:val="22"/>
          <w:szCs w:val="22"/>
          <w:lang w:eastAsia="en-US"/>
        </w:rPr>
        <w:t>3</w:t>
      </w:r>
      <w:r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388980E9"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9E1C4E" w:rsidRPr="009E1C4E">
        <w:rPr>
          <w:sz w:val="22"/>
          <w:szCs w:val="22"/>
        </w:rPr>
        <w:t>8.11.2.2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3D0E19BD" w:rsidR="00B4038A" w:rsidRDefault="00B4038A" w:rsidP="00B4038A">
      <w:pPr>
        <w:pStyle w:val="3GPPHeader"/>
        <w:rPr>
          <w:sz w:val="22"/>
          <w:szCs w:val="22"/>
        </w:rPr>
      </w:pPr>
      <w:r>
        <w:rPr>
          <w:sz w:val="22"/>
          <w:szCs w:val="22"/>
        </w:rPr>
        <w:t>Title:</w:t>
      </w:r>
      <w:r>
        <w:rPr>
          <w:sz w:val="22"/>
          <w:szCs w:val="22"/>
        </w:rPr>
        <w:tab/>
      </w:r>
      <w:r w:rsidR="009E1C4E">
        <w:t xml:space="preserve">HARQ operation during </w:t>
      </w:r>
      <w:r w:rsidR="009E1C4E" w:rsidRPr="009E1C4E">
        <w:t>RRC state transitions</w:t>
      </w:r>
      <w:r w:rsidR="009E1C4E">
        <w:t xml:space="preserve"> for multicast reception</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0F552751"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A04ED4">
        <w:rPr>
          <w:lang w:eastAsia="ko-KR"/>
        </w:rPr>
        <w:t xml:space="preserve">agreed to </w:t>
      </w:r>
      <w:r w:rsidR="00A04ED4">
        <w:t>have a mixed approach</w:t>
      </w:r>
      <w:r>
        <w:rPr>
          <w:lang w:eastAsia="ko-KR"/>
        </w:rPr>
        <w:t xml:space="preserve"> </w:t>
      </w:r>
      <w:r w:rsidR="00A04ED4">
        <w:rPr>
          <w:lang w:eastAsia="ko-KR"/>
        </w:rPr>
        <w:t>to support the RRC-Inactive UEs to receive the multicast service</w:t>
      </w:r>
      <w:r>
        <w:rPr>
          <w:rFonts w:eastAsia="Malgun Gothic"/>
          <w:lang w:eastAsia="ko-KR"/>
        </w:rPr>
        <w:t xml:space="preserve">.  </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54F5D8F9" w14:textId="77777777" w:rsidR="00A04ED4" w:rsidRPr="00A04ED4" w:rsidRDefault="00A04ED4" w:rsidP="00A04ED4">
      <w:pPr>
        <w:pStyle w:val="BodyText"/>
        <w:spacing w:before="120"/>
        <w:rPr>
          <w:rFonts w:eastAsia="Malgun Gothic"/>
          <w:i/>
          <w:iCs/>
          <w:lang w:eastAsia="ko-KR"/>
        </w:rPr>
      </w:pPr>
      <w:r w:rsidRPr="00A04ED4">
        <w:rPr>
          <w:rFonts w:eastAsia="Malgun Gothic"/>
          <w:i/>
          <w:iCs/>
          <w:lang w:eastAsia="ko-KR"/>
        </w:rPr>
        <w:t>1.</w:t>
      </w:r>
      <w:r w:rsidRPr="00A04ED4">
        <w:rPr>
          <w:rFonts w:eastAsia="Malgun Gothic"/>
          <w:i/>
          <w:iCs/>
          <w:lang w:eastAsia="ko-KR"/>
        </w:rPr>
        <w:tab/>
        <w:t>When NW configures UE to continue the multicast reception in INACTIVE state, NW provides the PTM configuration for the activated multicast session via the RRC dedicated signalling, at least for the serving cell (FFS other cases).</w:t>
      </w:r>
    </w:p>
    <w:p w14:paraId="7691BA45" w14:textId="77777777" w:rsidR="00A04ED4" w:rsidRPr="00A04ED4" w:rsidRDefault="00A04ED4" w:rsidP="00A04ED4">
      <w:pPr>
        <w:pStyle w:val="BodyText"/>
        <w:spacing w:before="120"/>
        <w:rPr>
          <w:rFonts w:eastAsia="Malgun Gothic"/>
          <w:i/>
          <w:iCs/>
          <w:lang w:eastAsia="ko-KR"/>
        </w:rPr>
      </w:pPr>
      <w:r w:rsidRPr="00A04ED4">
        <w:rPr>
          <w:rFonts w:eastAsia="Malgun Gothic"/>
          <w:i/>
          <w:iCs/>
          <w:lang w:eastAsia="ko-KR"/>
        </w:rPr>
        <w:t>2.</w:t>
      </w:r>
      <w:r w:rsidRPr="00A04ED4">
        <w:rPr>
          <w:rFonts w:eastAsia="Malgun Gothic"/>
          <w:i/>
          <w:iCs/>
          <w:lang w:eastAsia="ko-KR"/>
        </w:rPr>
        <w:tab/>
        <w:t xml:space="preserve">MCCH is used in case there is a need to indicate a PTM configuration in case there is a need for change in PTM config or during mobility beyond serving cell / gNB. FFS session status change and other indications. </w:t>
      </w:r>
    </w:p>
    <w:p w14:paraId="4FA3E5E5" w14:textId="77777777" w:rsidR="00A04ED4" w:rsidRPr="00A04ED4" w:rsidRDefault="00A04ED4" w:rsidP="00A04ED4">
      <w:pPr>
        <w:pStyle w:val="BodyText"/>
        <w:spacing w:before="120"/>
        <w:rPr>
          <w:rFonts w:eastAsia="Malgun Gothic"/>
          <w:i/>
          <w:iCs/>
          <w:lang w:eastAsia="ko-KR"/>
        </w:rPr>
      </w:pPr>
      <w:r w:rsidRPr="00A04ED4">
        <w:rPr>
          <w:rFonts w:eastAsia="Malgun Gothic"/>
          <w:i/>
          <w:iCs/>
          <w:lang w:eastAsia="ko-KR"/>
        </w:rPr>
        <w:t>3.</w:t>
      </w:r>
      <w:r w:rsidRPr="00A04ED4">
        <w:rPr>
          <w:rFonts w:eastAsia="Malgun Gothic"/>
          <w:i/>
          <w:iCs/>
          <w:lang w:eastAsia="ko-KR"/>
        </w:rPr>
        <w:tab/>
        <w:t>We assume that the UE can only receive multicast service after it joined the session.</w:t>
      </w:r>
    </w:p>
    <w:p w14:paraId="4C2A7B82" w14:textId="5DB773B5" w:rsidR="00905499" w:rsidRDefault="00A04ED4" w:rsidP="00A04ED4">
      <w:pPr>
        <w:pStyle w:val="BodyText"/>
        <w:spacing w:before="120"/>
        <w:rPr>
          <w:rFonts w:eastAsia="Malgun Gothic"/>
          <w:lang w:eastAsia="ko-KR"/>
        </w:rPr>
      </w:pPr>
      <w:r w:rsidRPr="00A04ED4">
        <w:rPr>
          <w:rFonts w:eastAsia="Malgun Gothic"/>
          <w:i/>
          <w:iCs/>
          <w:lang w:eastAsia="ko-KR"/>
        </w:rPr>
        <w:t>4.</w:t>
      </w:r>
      <w:r w:rsidRPr="00A04ED4">
        <w:rPr>
          <w:rFonts w:eastAsia="Malgun Gothic"/>
          <w:i/>
          <w:iCs/>
          <w:lang w:eastAsia="ko-KR"/>
        </w:rPr>
        <w:tab/>
        <w:t>FFS whether MCCH configuration is initially provided to the UE via dedicated signalling.</w:t>
      </w:r>
    </w:p>
    <w:p w14:paraId="4D68D0F2" w14:textId="10958FC5" w:rsidR="00905499" w:rsidRDefault="00905499" w:rsidP="00690B2A">
      <w:pPr>
        <w:pStyle w:val="BodyText"/>
        <w:spacing w:before="120"/>
        <w:rPr>
          <w:lang w:eastAsia="ko-KR"/>
        </w:rPr>
      </w:pPr>
      <w:r>
        <w:rPr>
          <w:lang w:eastAsia="ko-KR"/>
        </w:rPr>
        <w:t xml:space="preserve">This paper discusses the </w:t>
      </w:r>
      <w:r w:rsidR="00A04ED4">
        <w:t xml:space="preserve">HARQ operation during </w:t>
      </w:r>
      <w:r w:rsidR="00A04ED4" w:rsidRPr="009E1C4E">
        <w:t>RRC state transitions</w:t>
      </w:r>
      <w:r w:rsidR="00A04ED4">
        <w:t xml:space="preserve"> for multicast reception</w:t>
      </w:r>
      <w:r>
        <w:rPr>
          <w:rFonts w:eastAsia="Malgun Gothic"/>
          <w:lang w:eastAsia="ko-KR"/>
        </w:rPr>
        <w:t>.</w:t>
      </w:r>
    </w:p>
    <w:bookmarkEnd w:id="5"/>
    <w:p w14:paraId="2247FD95" w14:textId="49434210" w:rsidR="00B4038A" w:rsidRDefault="00B4038A" w:rsidP="00B4038A">
      <w:pPr>
        <w:pStyle w:val="Heading1"/>
      </w:pPr>
      <w:r>
        <w:t>Discussion</w:t>
      </w:r>
    </w:p>
    <w:p w14:paraId="4AF06B7B" w14:textId="68EF7220" w:rsidR="0065285C" w:rsidRDefault="00281FB8" w:rsidP="0065285C">
      <w:pPr>
        <w:pStyle w:val="Heading2"/>
        <w:rPr>
          <w:lang w:eastAsia="ko-KR"/>
        </w:rPr>
      </w:pPr>
      <w:r>
        <w:rPr>
          <w:lang w:eastAsia="ko-KR"/>
        </w:rPr>
        <w:t>Multicast Scheduling for</w:t>
      </w:r>
      <w:r w:rsidRPr="00281FB8">
        <w:rPr>
          <w:lang w:eastAsia="ko-KR"/>
        </w:rPr>
        <w:t xml:space="preserve"> </w:t>
      </w:r>
      <w:r>
        <w:rPr>
          <w:lang w:eastAsia="ko-KR"/>
        </w:rPr>
        <w:t xml:space="preserve">RRC-Inactive UEs </w:t>
      </w:r>
    </w:p>
    <w:p w14:paraId="7ED0DA67" w14:textId="2A5331B5" w:rsidR="00F617C8" w:rsidRPr="00F617C8" w:rsidRDefault="00F617C8" w:rsidP="00F617C8">
      <w:r w:rsidRPr="00F617C8">
        <w:t xml:space="preserve">In Rel-17, DCI 4_1/4_2 and </w:t>
      </w:r>
      <w:r>
        <w:t xml:space="preserve">the </w:t>
      </w:r>
      <w:r w:rsidRPr="00F617C8">
        <w:t xml:space="preserve">corresponding PDCCH configurations </w:t>
      </w:r>
      <w:r>
        <w:t>are</w:t>
      </w:r>
      <w:r w:rsidRPr="00F617C8">
        <w:t xml:space="preserve"> used for multicast transmission</w:t>
      </w:r>
      <w:r>
        <w:t xml:space="preserve"> towards RRC Connected UEs</w:t>
      </w:r>
      <w:r w:rsidRPr="00F617C8">
        <w:t>. The DCI format 4_2 for multicast MBS contains the TCI state for PDSCH reception. The same TCI state as TCI state for unicast PDCCH will be used if DCI format 4_1 is used.</w:t>
      </w:r>
      <w:r>
        <w:t xml:space="preserve"> </w:t>
      </w:r>
      <w:r w:rsidRPr="00F617C8">
        <w:t>In Rel-17, the DCI format 4_0 and corresponding PDCCH configurations is reused to deliver the broadcast to UEs in all RRC states.</w:t>
      </w:r>
      <w:r w:rsidR="00281FB8">
        <w:t xml:space="preserve"> </w:t>
      </w:r>
      <w:r w:rsidRPr="00F617C8">
        <w:t>DCI format 4_0 lacks the necessary fields for UEs in RRC_CONNECTED state for HARQ scheduling information (i.e., NDI, HARQ process number, HARQ feedback resources and timing, etc).</w:t>
      </w:r>
    </w:p>
    <w:p w14:paraId="360A0669" w14:textId="432500B8" w:rsidR="00281FB8" w:rsidRPr="00281FB8" w:rsidRDefault="00F617C8" w:rsidP="00281FB8">
      <w:r w:rsidRPr="00F617C8">
        <w:t>As of 3GPP RAN2#12</w:t>
      </w:r>
      <w:r w:rsidR="00281FB8">
        <w:t>1</w:t>
      </w:r>
      <w:r w:rsidRPr="00F617C8">
        <w:t>, the DCI and the corresponding HARQ process used to receive multicast during UE state transition between RRC_CONNECTED and RRC_ INACTIVE was not discussed.</w:t>
      </w:r>
      <w:r w:rsidR="00281FB8">
        <w:t xml:space="preserve"> If </w:t>
      </w:r>
      <w:r w:rsidR="00281FB8" w:rsidRPr="00281FB8">
        <w:t xml:space="preserve">the DCI (4_1 or 4_2) </w:t>
      </w:r>
      <w:r w:rsidR="00281FB8">
        <w:t xml:space="preserve">is </w:t>
      </w:r>
      <w:r w:rsidR="00281FB8" w:rsidRPr="00281FB8">
        <w:t>used to schedule the multicast transmission for UEs in RRC_</w:t>
      </w:r>
      <w:r w:rsidR="00281FB8">
        <w:t>Inactive UEs, there is</w:t>
      </w:r>
      <w:r w:rsidR="00281FB8" w:rsidRPr="00281FB8">
        <w:t xml:space="preserve"> HARQ scheduling information (i.e., NDI, HARQ process number, HARQ feedback resources and timing, etc)</w:t>
      </w:r>
      <w:r w:rsidR="00281FB8">
        <w:t xml:space="preserve">, which may be not useful for </w:t>
      </w:r>
      <w:r w:rsidR="00281FB8" w:rsidRPr="00281FB8">
        <w:t>RRC_</w:t>
      </w:r>
      <w:r w:rsidR="00281FB8">
        <w:t xml:space="preserve">Inactive UEs, since many companies proposed to disable HARQ feedback for the UEs receiving multicast </w:t>
      </w:r>
      <w:r w:rsidR="00281FB8" w:rsidRPr="00281FB8">
        <w:t>in RRC_</w:t>
      </w:r>
      <w:r w:rsidR="00281FB8">
        <w:t>Inactive</w:t>
      </w:r>
      <w:r w:rsidR="00281FB8" w:rsidRPr="00281FB8">
        <w:t>.</w:t>
      </w:r>
      <w:r w:rsidR="00281FB8">
        <w:t xml:space="preserve"> Hence, we assume in </w:t>
      </w:r>
      <w:r w:rsidR="00281FB8" w:rsidRPr="00281FB8">
        <w:t>Rel-18, the DCI used to schedule the multicast transmission for UEs in RRC_INACTIVE state needs not carry HARQ scheduling information, as no HARQ feedback is assumed for these UEs</w:t>
      </w:r>
      <w:r w:rsidR="00281FB8">
        <w:t xml:space="preserve">. </w:t>
      </w:r>
      <w:r w:rsidR="004348EB">
        <w:t>Meanwhile, we assume</w:t>
      </w:r>
      <w:r w:rsidR="004348EB" w:rsidRPr="004348EB">
        <w:t xml:space="preserve"> </w:t>
      </w:r>
      <w:r w:rsidR="004348EB">
        <w:t>i</w:t>
      </w:r>
      <w:r w:rsidR="004348EB" w:rsidRPr="00F617C8">
        <w:t>n Rel-1</w:t>
      </w:r>
      <w:r w:rsidR="004348EB">
        <w:t>8</w:t>
      </w:r>
      <w:r w:rsidR="004348EB" w:rsidRPr="00F617C8">
        <w:t xml:space="preserve">, </w:t>
      </w:r>
      <w:r w:rsidR="004348EB">
        <w:t xml:space="preserve">Rel-17 </w:t>
      </w:r>
      <w:r w:rsidR="004348EB" w:rsidRPr="00F617C8">
        <w:t xml:space="preserve">DCI 4_1/4_2 </w:t>
      </w:r>
      <w:r w:rsidR="004348EB">
        <w:t>are</w:t>
      </w:r>
      <w:r w:rsidR="004348EB" w:rsidRPr="00F617C8">
        <w:t xml:space="preserve"> used </w:t>
      </w:r>
      <w:r w:rsidR="004348EB">
        <w:t xml:space="preserve">to schedule </w:t>
      </w:r>
      <w:r w:rsidR="004348EB" w:rsidRPr="00F617C8">
        <w:t>multicast transmission</w:t>
      </w:r>
      <w:r w:rsidR="004348EB">
        <w:t xml:space="preserve"> towards RRC Connected UEs</w:t>
      </w:r>
      <w:r w:rsidR="004348EB" w:rsidRPr="00F617C8">
        <w:t>.</w:t>
      </w:r>
      <w:r w:rsidR="004348EB">
        <w:t xml:space="preserve"> </w:t>
      </w:r>
      <w:r w:rsidR="00281FB8">
        <w:t xml:space="preserve"> </w:t>
      </w:r>
    </w:p>
    <w:p w14:paraId="39A4B5AC" w14:textId="009AF662" w:rsidR="00281FB8" w:rsidRPr="00281FB8" w:rsidRDefault="00281FB8" w:rsidP="00281FB8">
      <w:r>
        <w:t xml:space="preserve">With the abovementioned assumption, within the </w:t>
      </w:r>
      <w:r w:rsidRPr="00281FB8">
        <w:t xml:space="preserve">MBS multicast cell </w:t>
      </w:r>
      <w:r>
        <w:t xml:space="preserve">that </w:t>
      </w:r>
      <w:r w:rsidRPr="00281FB8">
        <w:t>supports both RRC_CONNECTED UE</w:t>
      </w:r>
      <w:r w:rsidR="004348EB">
        <w:t>s</w:t>
      </w:r>
      <w:r w:rsidRPr="00281FB8">
        <w:t xml:space="preserve"> and RRC_INACTIVE UE</w:t>
      </w:r>
      <w:r w:rsidR="004348EB">
        <w:t>s</w:t>
      </w:r>
      <w:r w:rsidRPr="00281FB8">
        <w:t xml:space="preserve"> to receive multicast transmission</w:t>
      </w:r>
      <w:r>
        <w:t xml:space="preserve">, </w:t>
      </w:r>
      <w:r w:rsidRPr="00281FB8">
        <w:t xml:space="preserve">two DCIs </w:t>
      </w:r>
      <w:r>
        <w:t xml:space="preserve">may be used to </w:t>
      </w:r>
      <w:r w:rsidRPr="00281FB8">
        <w:t xml:space="preserve">simultaneously schedule the multicast transmissions for the UEs in different RRC state. </w:t>
      </w:r>
    </w:p>
    <w:p w14:paraId="271B2EB7" w14:textId="5A01B072" w:rsidR="007442EA" w:rsidRDefault="00281FB8" w:rsidP="0039290A">
      <w:r>
        <w:lastRenderedPageBreak/>
        <w:t xml:space="preserve">A further question is whether the two DCIs </w:t>
      </w:r>
      <w:r w:rsidRPr="00281FB8">
        <w:t>simultaneously schedule the same group common PDSCH (i.e. GC-PDSCH)</w:t>
      </w:r>
      <w:r>
        <w:t xml:space="preserve"> or different </w:t>
      </w:r>
      <w:r w:rsidRPr="00281FB8">
        <w:t>group common PDSCH</w:t>
      </w:r>
      <w:r>
        <w:t xml:space="preserve"> for the same</w:t>
      </w:r>
      <w:r w:rsidRPr="00281FB8">
        <w:t xml:space="preserve"> multicast transmissions </w:t>
      </w:r>
      <w:r>
        <w:t>towards the UEs in different RRC states</w:t>
      </w:r>
      <w:r w:rsidR="004348EB">
        <w:t xml:space="preserve">. An LS can be sent to RAN1 to raise such discussion. </w:t>
      </w:r>
    </w:p>
    <w:p w14:paraId="0DDAD90A" w14:textId="1FC4FD05" w:rsidR="00AC49B5" w:rsidRDefault="00AC49B5" w:rsidP="0039290A"/>
    <w:p w14:paraId="3D8E7573" w14:textId="5AE6FC19" w:rsidR="00AC49B5" w:rsidRDefault="00AC49B5" w:rsidP="0039290A">
      <w:pPr>
        <w:rPr>
          <w:b/>
          <w:bCs/>
        </w:rPr>
      </w:pPr>
      <w:r w:rsidRPr="00AC49B5">
        <w:rPr>
          <w:b/>
          <w:bCs/>
        </w:rPr>
        <w:t xml:space="preserve">Proposal-1: An LS be sent to RAN1 to ask if </w:t>
      </w:r>
      <w:r>
        <w:rPr>
          <w:b/>
          <w:bCs/>
        </w:rPr>
        <w:t xml:space="preserve">two different DCIs can be assumed for scheduling </w:t>
      </w:r>
      <w:r w:rsidRPr="00AC49B5">
        <w:rPr>
          <w:b/>
          <w:bCs/>
        </w:rPr>
        <w:t>the same</w:t>
      </w:r>
      <w:r w:rsidRPr="00281FB8">
        <w:rPr>
          <w:b/>
          <w:bCs/>
        </w:rPr>
        <w:t xml:space="preserve"> multicast transmissions</w:t>
      </w:r>
      <w:r w:rsidRPr="00AC49B5">
        <w:rPr>
          <w:b/>
          <w:bCs/>
        </w:rPr>
        <w:t xml:space="preserve"> towards </w:t>
      </w:r>
      <w:r w:rsidRPr="00011CF3">
        <w:rPr>
          <w:b/>
          <w:bCs/>
          <w:lang w:val="en-US"/>
        </w:rPr>
        <w:t>RRC_CONNECTED UE</w:t>
      </w:r>
      <w:r w:rsidRPr="00AC49B5">
        <w:rPr>
          <w:b/>
          <w:bCs/>
          <w:lang w:val="en-US"/>
        </w:rPr>
        <w:t>s</w:t>
      </w:r>
      <w:r w:rsidRPr="00011CF3">
        <w:rPr>
          <w:b/>
          <w:bCs/>
          <w:lang w:val="en-US"/>
        </w:rPr>
        <w:t xml:space="preserve"> and RRC_INACTIVE UE</w:t>
      </w:r>
      <w:r w:rsidRPr="00AC49B5">
        <w:rPr>
          <w:b/>
          <w:bCs/>
          <w:lang w:val="en-US"/>
        </w:rPr>
        <w:t>s</w:t>
      </w:r>
      <w:r w:rsidRPr="00AC49B5">
        <w:rPr>
          <w:b/>
          <w:bCs/>
        </w:rPr>
        <w:t>.</w:t>
      </w:r>
    </w:p>
    <w:p w14:paraId="632B7EFB" w14:textId="51660C75" w:rsidR="00AC49B5" w:rsidRPr="00AC49B5" w:rsidRDefault="00AC49B5" w:rsidP="0039290A">
      <w:pPr>
        <w:rPr>
          <w:b/>
          <w:bCs/>
        </w:rPr>
      </w:pPr>
      <w:r w:rsidRPr="00AC49B5">
        <w:rPr>
          <w:b/>
          <w:bCs/>
        </w:rPr>
        <w:t>Proposal-</w:t>
      </w:r>
      <w:r>
        <w:rPr>
          <w:b/>
          <w:bCs/>
        </w:rPr>
        <w:t>2</w:t>
      </w:r>
      <w:r w:rsidRPr="00AC49B5">
        <w:rPr>
          <w:b/>
          <w:bCs/>
        </w:rPr>
        <w:t xml:space="preserve">: An LS be sent to RAN1 to ask if </w:t>
      </w:r>
      <w:r w:rsidRPr="00281FB8">
        <w:rPr>
          <w:b/>
          <w:bCs/>
        </w:rPr>
        <w:t>same group common PDSCH (i.e. GC-PDSCH)</w:t>
      </w:r>
      <w:r w:rsidRPr="00AC49B5">
        <w:rPr>
          <w:b/>
          <w:bCs/>
        </w:rPr>
        <w:t xml:space="preserve"> or different </w:t>
      </w:r>
      <w:r w:rsidRPr="00281FB8">
        <w:rPr>
          <w:b/>
          <w:bCs/>
        </w:rPr>
        <w:t>group common PDSCH</w:t>
      </w:r>
      <w:r w:rsidRPr="00AC49B5">
        <w:rPr>
          <w:b/>
          <w:bCs/>
        </w:rPr>
        <w:t xml:space="preserve"> for the same</w:t>
      </w:r>
      <w:r w:rsidRPr="00281FB8">
        <w:rPr>
          <w:b/>
          <w:bCs/>
        </w:rPr>
        <w:t xml:space="preserve"> multicast transmissions</w:t>
      </w:r>
      <w:r w:rsidRPr="00AC49B5">
        <w:rPr>
          <w:b/>
          <w:bCs/>
        </w:rPr>
        <w:t xml:space="preserve"> towards </w:t>
      </w:r>
      <w:r w:rsidRPr="00011CF3">
        <w:rPr>
          <w:b/>
          <w:bCs/>
          <w:lang w:val="en-US"/>
        </w:rPr>
        <w:t>RRC_CONNECTED UE</w:t>
      </w:r>
      <w:r w:rsidRPr="00AC49B5">
        <w:rPr>
          <w:b/>
          <w:bCs/>
          <w:lang w:val="en-US"/>
        </w:rPr>
        <w:t>s</w:t>
      </w:r>
      <w:r w:rsidRPr="00011CF3">
        <w:rPr>
          <w:b/>
          <w:bCs/>
          <w:lang w:val="en-US"/>
        </w:rPr>
        <w:t xml:space="preserve"> and RRC_INACTIVE UE</w:t>
      </w:r>
      <w:r w:rsidRPr="00AC49B5">
        <w:rPr>
          <w:b/>
          <w:bCs/>
          <w:lang w:val="en-US"/>
        </w:rPr>
        <w:t>s</w:t>
      </w:r>
      <w:r w:rsidRPr="00AC49B5">
        <w:rPr>
          <w:b/>
          <w:bCs/>
        </w:rPr>
        <w:t>.</w:t>
      </w:r>
    </w:p>
    <w:p w14:paraId="1F0BFB9E" w14:textId="77777777" w:rsidR="00775983" w:rsidRPr="00C81968" w:rsidRDefault="00775983" w:rsidP="00C81968"/>
    <w:p w14:paraId="27BFA1DD" w14:textId="46C50C92" w:rsidR="00F22771" w:rsidRDefault="004348EB" w:rsidP="00F22771">
      <w:pPr>
        <w:pStyle w:val="Heading2"/>
        <w:rPr>
          <w:lang w:eastAsia="ko-KR"/>
        </w:rPr>
      </w:pPr>
      <w:r>
        <w:t xml:space="preserve">HARQ operation during </w:t>
      </w:r>
      <w:r w:rsidRPr="009E1C4E">
        <w:t>RRC state transitions</w:t>
      </w:r>
      <w:r w:rsidR="00B65D0A">
        <w:rPr>
          <w:lang w:eastAsia="ko-KR"/>
        </w:rPr>
        <w:t xml:space="preserve"> </w:t>
      </w:r>
    </w:p>
    <w:p w14:paraId="564304FF" w14:textId="7AA75A42" w:rsidR="00011CF3" w:rsidRPr="00011CF3" w:rsidRDefault="00011CF3" w:rsidP="00011CF3">
      <w:pPr>
        <w:pStyle w:val="B1"/>
        <w:ind w:left="0" w:firstLine="0"/>
        <w:rPr>
          <w:lang w:val="en-US"/>
        </w:rPr>
      </w:pPr>
      <w:r w:rsidRPr="00011CF3">
        <w:rPr>
          <w:lang w:val="en-US"/>
        </w:rPr>
        <w:t>If the same group common PDSCH multicast transmission is scheduled by the two DCIs</w:t>
      </w:r>
      <w:r w:rsidR="00AC49B5">
        <w:rPr>
          <w:lang w:val="en-US"/>
        </w:rPr>
        <w:t xml:space="preserve"> (which need RAN1 confirmation)</w:t>
      </w:r>
      <w:r w:rsidRPr="00011CF3">
        <w:rPr>
          <w:lang w:val="en-US"/>
        </w:rPr>
        <w:t>, the HARQ scheduling information should be common for both RRC_CONNECTED UE and RRC_INACTIVE UE.</w:t>
      </w:r>
      <w:r>
        <w:rPr>
          <w:lang w:val="en-US"/>
        </w:rPr>
        <w:t xml:space="preserve"> There may be different options</w:t>
      </w:r>
      <w:r w:rsidR="00AC49B5">
        <w:rPr>
          <w:lang w:val="en-US"/>
        </w:rPr>
        <w:t xml:space="preserve"> for </w:t>
      </w:r>
      <w:r w:rsidR="00AC49B5">
        <w:t>HARQ operation</w:t>
      </w:r>
      <w:r>
        <w:rPr>
          <w:lang w:val="en-US"/>
        </w:rPr>
        <w:t xml:space="preserve">. </w:t>
      </w:r>
      <w:r w:rsidRPr="00011CF3">
        <w:rPr>
          <w:lang w:val="en-US"/>
        </w:rPr>
        <w:t xml:space="preserve">  </w:t>
      </w:r>
    </w:p>
    <w:p w14:paraId="64239F73" w14:textId="44F393A7" w:rsidR="00011CF3" w:rsidRPr="00011CF3" w:rsidRDefault="00011CF3" w:rsidP="00011CF3">
      <w:pPr>
        <w:pStyle w:val="B1"/>
        <w:ind w:left="0" w:firstLine="0"/>
        <w:rPr>
          <w:lang w:val="en-US"/>
        </w:rPr>
      </w:pPr>
      <w:r>
        <w:rPr>
          <w:lang w:val="en-US"/>
        </w:rPr>
        <w:t>At first,</w:t>
      </w:r>
      <w:r w:rsidRPr="00011CF3">
        <w:rPr>
          <w:lang w:val="en-US"/>
        </w:rPr>
        <w:t xml:space="preserve"> </w:t>
      </w:r>
      <w:r>
        <w:rPr>
          <w:lang w:val="en-US"/>
        </w:rPr>
        <w:t>we may assume n</w:t>
      </w:r>
      <w:r w:rsidRPr="00011CF3">
        <w:rPr>
          <w:lang w:val="en-US"/>
        </w:rPr>
        <w:t xml:space="preserve">o HARQ scheduling information is provided. In this case, both RRC_CONNECTED UE and RRC_INACTIVE UE just use one single HARQ process to receive the multicast transmissions. During state transition between RRC_CONNECTED UE and RRC_INACTIVE UE, the UE keeps </w:t>
      </w:r>
      <w:r>
        <w:rPr>
          <w:lang w:val="en-US"/>
        </w:rPr>
        <w:t xml:space="preserve">its </w:t>
      </w:r>
      <w:r w:rsidRPr="00011CF3">
        <w:rPr>
          <w:lang w:val="en-US"/>
        </w:rPr>
        <w:t xml:space="preserve">HARQ process and does not flush the soft buffer. During state transmission, the UE may miss some of TBs over the air interface. Reliable transmission of multicast in this case is restricted due to lack of UE HARQ feedback.   </w:t>
      </w:r>
    </w:p>
    <w:p w14:paraId="74385D15" w14:textId="536A597C" w:rsidR="00BD25B6" w:rsidRDefault="00011CF3" w:rsidP="00011CF3">
      <w:pPr>
        <w:pStyle w:val="B1"/>
        <w:ind w:left="0" w:firstLine="0"/>
        <w:rPr>
          <w:lang w:val="en-US"/>
        </w:rPr>
      </w:pPr>
      <w:r>
        <w:rPr>
          <w:lang w:val="en-US"/>
        </w:rPr>
        <w:t xml:space="preserve">Secondly, </w:t>
      </w:r>
      <w:r w:rsidRPr="00011CF3">
        <w:rPr>
          <w:lang w:val="en-US"/>
        </w:rPr>
        <w:t>HARQ scheduling information is provided (including NDI, HARQ process ID, HARQ feedback resources and timing, etc). Both RRC_CONNECTED UE and RRC_INACTIVE UE use multiple HARQ processes to receive the multicast transmissions.</w:t>
      </w:r>
      <w:r w:rsidR="00D00C44">
        <w:rPr>
          <w:lang w:val="en-US"/>
        </w:rPr>
        <w:t xml:space="preserve"> The </w:t>
      </w:r>
      <w:r w:rsidRPr="00011CF3">
        <w:rPr>
          <w:lang w:val="en-US"/>
        </w:rPr>
        <w:t xml:space="preserve">RRC_CONNECTED UE </w:t>
      </w:r>
      <w:r w:rsidR="00D00C44">
        <w:rPr>
          <w:lang w:val="en-US"/>
        </w:rPr>
        <w:t xml:space="preserve">is expected to </w:t>
      </w:r>
      <w:r w:rsidRPr="00011CF3">
        <w:rPr>
          <w:lang w:val="en-US"/>
        </w:rPr>
        <w:t>use HARQ scheduling information</w:t>
      </w:r>
      <w:r w:rsidR="00D00C44">
        <w:rPr>
          <w:lang w:val="en-US"/>
        </w:rPr>
        <w:t xml:space="preserve"> as in Rel-17 MBS multicast reception. The </w:t>
      </w:r>
      <w:r w:rsidRPr="00011CF3">
        <w:rPr>
          <w:lang w:val="en-US"/>
        </w:rPr>
        <w:t xml:space="preserve">RRC_INACTIVE UE </w:t>
      </w:r>
      <w:r w:rsidR="00D00C44">
        <w:rPr>
          <w:lang w:val="en-US"/>
        </w:rPr>
        <w:t xml:space="preserve">only </w:t>
      </w:r>
      <w:r w:rsidRPr="00011CF3">
        <w:rPr>
          <w:lang w:val="en-US"/>
        </w:rPr>
        <w:t>applies the NDI and HARQ process number but ignores the HARQ feedback resources and its timing.</w:t>
      </w:r>
      <w:r w:rsidR="00D00C44">
        <w:rPr>
          <w:lang w:val="en-US"/>
        </w:rPr>
        <w:t xml:space="preserve"> In this case, from network perspective, t</w:t>
      </w:r>
      <w:r w:rsidRPr="00011CF3">
        <w:rPr>
          <w:lang w:val="en-US"/>
        </w:rPr>
        <w:t>he HARQ retransmission at MBS multicast cell is only based on the feedback from RRC_CONNECTED UE.</w:t>
      </w:r>
      <w:r w:rsidR="00D00C44">
        <w:rPr>
          <w:lang w:val="en-US"/>
        </w:rPr>
        <w:t xml:space="preserve"> </w:t>
      </w:r>
      <w:r w:rsidRPr="00011CF3">
        <w:rPr>
          <w:lang w:val="en-US"/>
        </w:rPr>
        <w:t>In case of HARQ retransmission (meant to the RRC_CONNECTED UEs),</w:t>
      </w:r>
      <w:r w:rsidR="00D00C44">
        <w:rPr>
          <w:lang w:val="en-US"/>
        </w:rPr>
        <w:t xml:space="preserve"> </w:t>
      </w:r>
      <w:r w:rsidRPr="00011CF3">
        <w:rPr>
          <w:lang w:val="en-US"/>
        </w:rPr>
        <w:t xml:space="preserve">RRC_INACTIVE UE </w:t>
      </w:r>
      <w:r w:rsidR="00D00C44">
        <w:rPr>
          <w:lang w:val="en-US"/>
        </w:rPr>
        <w:t xml:space="preserve">can </w:t>
      </w:r>
      <w:r w:rsidRPr="00011CF3">
        <w:rPr>
          <w:lang w:val="en-US"/>
        </w:rPr>
        <w:t>ignore the received multicast retransmission, if the same TB was successfully decoded before.</w:t>
      </w:r>
      <w:r w:rsidR="00D00C44">
        <w:rPr>
          <w:lang w:val="en-US"/>
        </w:rPr>
        <w:t xml:space="preserve"> I</w:t>
      </w:r>
      <w:r w:rsidRPr="00011CF3">
        <w:rPr>
          <w:lang w:val="en-US"/>
        </w:rPr>
        <w:t>f the same TB was not successfully decoded before, RRC_INACTIVE UE</w:t>
      </w:r>
      <w:r w:rsidR="00D00C44">
        <w:rPr>
          <w:lang w:val="en-US"/>
        </w:rPr>
        <w:t xml:space="preserve"> can</w:t>
      </w:r>
      <w:r w:rsidRPr="00011CF3">
        <w:rPr>
          <w:lang w:val="en-US"/>
        </w:rPr>
        <w:t xml:space="preserve"> instruct the physical layer to combine the received data with the data currently in the soft buffer for this TB and attempt to decode the combined data.</w:t>
      </w:r>
      <w:r w:rsidR="004C6DA8">
        <w:rPr>
          <w:lang w:val="en-US"/>
        </w:rPr>
        <w:t xml:space="preserve"> In this case, </w:t>
      </w:r>
      <w:r w:rsidR="004C6DA8" w:rsidRPr="00011CF3">
        <w:rPr>
          <w:lang w:val="en-US"/>
        </w:rPr>
        <w:t xml:space="preserve">how many HARQ processes is used to receive </w:t>
      </w:r>
      <w:r w:rsidR="004C6DA8">
        <w:rPr>
          <w:lang w:val="en-US"/>
        </w:rPr>
        <w:t>multicast transmission</w:t>
      </w:r>
      <w:r w:rsidR="004C6DA8" w:rsidRPr="004C6DA8">
        <w:rPr>
          <w:lang w:val="en-US"/>
        </w:rPr>
        <w:t xml:space="preserve"> </w:t>
      </w:r>
      <w:r w:rsidR="004C6DA8">
        <w:rPr>
          <w:lang w:val="en-US"/>
        </w:rPr>
        <w:t xml:space="preserve">at </w:t>
      </w:r>
      <w:r w:rsidR="004C6DA8" w:rsidRPr="00011CF3">
        <w:rPr>
          <w:lang w:val="en-US"/>
        </w:rPr>
        <w:t>RRC_INACTIVE UE</w:t>
      </w:r>
      <w:r w:rsidR="004C6DA8">
        <w:rPr>
          <w:lang w:val="en-US"/>
        </w:rPr>
        <w:t xml:space="preserve"> may d</w:t>
      </w:r>
      <w:r w:rsidRPr="00011CF3">
        <w:rPr>
          <w:lang w:val="en-US"/>
        </w:rPr>
        <w:t xml:space="preserve">epend on </w:t>
      </w:r>
      <w:r w:rsidR="004C6DA8">
        <w:rPr>
          <w:lang w:val="en-US"/>
        </w:rPr>
        <w:t xml:space="preserve">UE </w:t>
      </w:r>
      <w:r w:rsidRPr="00011CF3">
        <w:rPr>
          <w:lang w:val="en-US"/>
        </w:rPr>
        <w:t>implementation.</w:t>
      </w:r>
      <w:r w:rsidR="00BD25B6">
        <w:rPr>
          <w:lang w:val="en-US"/>
        </w:rPr>
        <w:t xml:space="preserve">  </w:t>
      </w:r>
    </w:p>
    <w:p w14:paraId="25C4C029" w14:textId="3C553DCF" w:rsidR="00011CF3" w:rsidRPr="00011CF3" w:rsidRDefault="004C6DA8" w:rsidP="00011CF3">
      <w:pPr>
        <w:pStyle w:val="B1"/>
        <w:ind w:left="0" w:firstLine="0"/>
      </w:pPr>
      <w:r>
        <w:rPr>
          <w:lang w:val="en-US"/>
        </w:rPr>
        <w:t>Thirdly, if</w:t>
      </w:r>
      <w:r w:rsidRPr="004C6DA8">
        <w:rPr>
          <w:lang w:val="en-US"/>
        </w:rPr>
        <w:t xml:space="preserve"> </w:t>
      </w:r>
      <w:r w:rsidRPr="00011CF3">
        <w:rPr>
          <w:lang w:val="en-US"/>
        </w:rPr>
        <w:t>HARQ scheduling information is provided</w:t>
      </w:r>
      <w:r>
        <w:rPr>
          <w:lang w:val="en-US"/>
        </w:rPr>
        <w:t xml:space="preserve"> as described in the paragraph above, we can restrict the</w:t>
      </w:r>
      <w:r w:rsidRPr="004C6DA8">
        <w:t xml:space="preserve"> </w:t>
      </w:r>
      <w:r w:rsidRPr="00011CF3">
        <w:t>RRC_INACTIVE UE</w:t>
      </w:r>
      <w:r>
        <w:t xml:space="preserve"> to just use </w:t>
      </w:r>
      <w:r w:rsidRPr="00011CF3">
        <w:t>one HARQ process to receive the multicast transmission</w:t>
      </w:r>
      <w:r>
        <w:t xml:space="preserve"> in order to simplify the UE implementation. In this case, </w:t>
      </w:r>
      <w:r w:rsidR="00011CF3" w:rsidRPr="00011CF3">
        <w:t xml:space="preserve">RRC_INACTIVE UE </w:t>
      </w:r>
      <w:r>
        <w:t xml:space="preserve">will </w:t>
      </w:r>
      <w:r w:rsidR="00011CF3" w:rsidRPr="00011CF3">
        <w:t>attempt to decode each received TB for multicast (re)transmission, and deliver it to MAC layer if the TB was successfully decoded.</w:t>
      </w:r>
      <w:r>
        <w:t xml:space="preserve"> </w:t>
      </w:r>
      <w:r w:rsidR="00011CF3" w:rsidRPr="00011CF3">
        <w:t>There may be drawback for th</w:t>
      </w:r>
      <w:r>
        <w:t>is</w:t>
      </w:r>
      <w:r w:rsidR="00011CF3" w:rsidRPr="00011CF3">
        <w:t xml:space="preserve"> case when RRC_INACTIVE UE attempts to decode a retransmission, since he can not identify if it is a new transmission or retransmission. He may risk to deliver the same decoded TB to MAC layer. Then follow-up L2 protocol functions may be used to remove the duplicates</w:t>
      </w:r>
      <w:r>
        <w:t xml:space="preserve">. </w:t>
      </w:r>
    </w:p>
    <w:p w14:paraId="38D86A25" w14:textId="77777777" w:rsidR="00821FF5" w:rsidRDefault="00821FF5" w:rsidP="003A7CE8">
      <w:pPr>
        <w:pStyle w:val="B1"/>
        <w:ind w:left="0" w:firstLine="0"/>
        <w:rPr>
          <w:b/>
          <w:bCs/>
          <w:lang w:val="en-US"/>
        </w:rPr>
      </w:pPr>
    </w:p>
    <w:p w14:paraId="06FA630B" w14:textId="7059A6DF" w:rsidR="00AC49B5" w:rsidRDefault="00AC49B5" w:rsidP="00AC49B5">
      <w:pPr>
        <w:pStyle w:val="Heading2"/>
        <w:rPr>
          <w:lang w:eastAsia="ko-KR"/>
        </w:rPr>
      </w:pPr>
      <w:r>
        <w:t>HARQ Switch</w:t>
      </w:r>
      <w:r>
        <w:rPr>
          <w:lang w:eastAsia="ko-KR"/>
        </w:rPr>
        <w:t xml:space="preserve"> </w:t>
      </w:r>
    </w:p>
    <w:p w14:paraId="397107DF" w14:textId="497AE5A4" w:rsidR="00AC49B5" w:rsidRPr="00AC49B5" w:rsidRDefault="00AC49B5" w:rsidP="00AC49B5">
      <w:pPr>
        <w:pStyle w:val="B1"/>
        <w:ind w:left="0" w:firstLine="0"/>
      </w:pPr>
      <w:r w:rsidRPr="00AC49B5">
        <w:t xml:space="preserve">During the UE state transition </w:t>
      </w:r>
      <w:r>
        <w:t>from</w:t>
      </w:r>
      <w:r w:rsidRPr="00AC49B5">
        <w:t xml:space="preserve"> RRC_CONNECTED </w:t>
      </w:r>
      <w:r>
        <w:t>to</w:t>
      </w:r>
      <w:r w:rsidRPr="00AC49B5">
        <w:t xml:space="preserve"> RRC_INACTIVE, the </w:t>
      </w:r>
      <w:r>
        <w:t xml:space="preserve">monitored </w:t>
      </w:r>
      <w:r w:rsidRPr="00AC49B5">
        <w:t>DCI can be switched to support the multicast reception after state transition. The new DCI and the corresponding PDCCH configuration are configured to the UE via RRC Release message</w:t>
      </w:r>
      <w:r>
        <w:t xml:space="preserve">. </w:t>
      </w:r>
      <w:r w:rsidRPr="00AC49B5">
        <w:t xml:space="preserve">For the DCI to indicate the multicast reception during RRC_INACTIVE, the HARQ scheduling information </w:t>
      </w:r>
      <w:r>
        <w:t>may</w:t>
      </w:r>
      <w:r w:rsidRPr="00AC49B5">
        <w:t xml:space="preserve"> be omitted. </w:t>
      </w:r>
    </w:p>
    <w:p w14:paraId="4047C849" w14:textId="0EF3E6DD" w:rsidR="00AC49B5" w:rsidRPr="00AC49B5" w:rsidRDefault="00AC49B5" w:rsidP="00AC49B5">
      <w:pPr>
        <w:pStyle w:val="B1"/>
        <w:ind w:left="0" w:firstLine="0"/>
      </w:pPr>
      <w:r w:rsidRPr="00AC49B5">
        <w:t xml:space="preserve">As there is HARQ process number indicated in the DCI during RRC_CONNECTED, and the multicast reception is based on multiple HARQ process (each corelated with a specific HARQ buffer) in this case. If the DCI is switched to a new format or the format used for Rel-17 broadcast (i.e., DCI 4_0), the HARQ process number is not indicated (i.e., a single HARQ process can be assumed). In this case, the previous HARQ soft buffers should be flushed and the corresponding HARQ processes should be released. A new HARQ process </w:t>
      </w:r>
      <w:r>
        <w:t xml:space="preserve">can be </w:t>
      </w:r>
      <w:r w:rsidRPr="00AC49B5">
        <w:t xml:space="preserve">used for the follow-up multicast reception. </w:t>
      </w:r>
    </w:p>
    <w:p w14:paraId="256DF91C" w14:textId="0F12A99D" w:rsidR="00AC49B5" w:rsidRPr="00AC49B5" w:rsidRDefault="00AC49B5" w:rsidP="00AC49B5">
      <w:pPr>
        <w:pStyle w:val="B1"/>
        <w:ind w:left="0" w:firstLine="0"/>
      </w:pPr>
      <w:r w:rsidRPr="00AC49B5">
        <w:lastRenderedPageBreak/>
        <w:t xml:space="preserve">Any TB that was not successfully decoded is removed from the HARQ buffer and will not be submitted to the MAC layer. </w:t>
      </w:r>
      <w:r>
        <w:t xml:space="preserve">It should be noted that the </w:t>
      </w:r>
      <w:r w:rsidRPr="00AC49B5">
        <w:t>UE will not receive some of the TBs and may miss some more TBs due to DCI/HARQ switch delay</w:t>
      </w:r>
      <w:r>
        <w:t xml:space="preserve"> during state transition</w:t>
      </w:r>
      <w:r w:rsidRPr="00AC49B5">
        <w:t xml:space="preserve"> </w:t>
      </w:r>
      <w:r>
        <w:t>from</w:t>
      </w:r>
      <w:r w:rsidRPr="00AC49B5">
        <w:t xml:space="preserve"> RRC_CONNECTED </w:t>
      </w:r>
      <w:r>
        <w:t>to</w:t>
      </w:r>
      <w:r w:rsidRPr="00AC49B5">
        <w:t xml:space="preserve"> RRC_INACTIVE</w:t>
      </w:r>
      <w:r>
        <w:t xml:space="preserve">. </w:t>
      </w:r>
    </w:p>
    <w:p w14:paraId="5F204FEF" w14:textId="77777777" w:rsidR="00296637" w:rsidRDefault="00296637" w:rsidP="003A7CE8">
      <w:pPr>
        <w:pStyle w:val="B1"/>
        <w:ind w:left="0" w:firstLine="0"/>
        <w:rPr>
          <w:b/>
          <w:bCs/>
        </w:rPr>
      </w:pPr>
    </w:p>
    <w:p w14:paraId="396B362A" w14:textId="78794385" w:rsidR="001C5BD2" w:rsidRDefault="001C5BD2" w:rsidP="003A7CE8">
      <w:pPr>
        <w:pStyle w:val="B1"/>
        <w:ind w:left="0" w:firstLine="0"/>
        <w:rPr>
          <w:b/>
          <w:bCs/>
        </w:rPr>
      </w:pPr>
      <w:r w:rsidRPr="00AC49B5">
        <w:rPr>
          <w:b/>
          <w:bCs/>
        </w:rPr>
        <w:t>Proposal-</w:t>
      </w:r>
      <w:r>
        <w:rPr>
          <w:b/>
          <w:bCs/>
        </w:rPr>
        <w:t>3</w:t>
      </w:r>
      <w:r w:rsidRPr="00AC49B5">
        <w:rPr>
          <w:b/>
          <w:bCs/>
        </w:rPr>
        <w:t xml:space="preserve">: </w:t>
      </w:r>
      <w:r>
        <w:rPr>
          <w:b/>
          <w:bCs/>
        </w:rPr>
        <w:t>RAN2 to discuss different options for the</w:t>
      </w:r>
      <w:r w:rsidRPr="00821FF5">
        <w:rPr>
          <w:b/>
          <w:bCs/>
        </w:rPr>
        <w:tab/>
        <w:t>HARQ operation during RRC state transitions</w:t>
      </w:r>
      <w:r>
        <w:rPr>
          <w:b/>
          <w:bCs/>
        </w:rPr>
        <w:t xml:space="preserve"> for multicast reception including:</w:t>
      </w:r>
    </w:p>
    <w:p w14:paraId="1EC91DE2" w14:textId="763F5996" w:rsidR="001C5BD2" w:rsidRPr="001C5BD2" w:rsidRDefault="001C5BD2" w:rsidP="003A7CE8">
      <w:pPr>
        <w:pStyle w:val="B1"/>
        <w:ind w:left="0" w:firstLine="0"/>
        <w:rPr>
          <w:i/>
          <w:iCs/>
        </w:rPr>
      </w:pPr>
      <w:r w:rsidRPr="001C5BD2">
        <w:rPr>
          <w:i/>
          <w:iCs/>
        </w:rPr>
        <w:t>Same or different HARQ process number</w:t>
      </w:r>
      <w:r>
        <w:rPr>
          <w:i/>
          <w:iCs/>
        </w:rPr>
        <w:t>(s)</w:t>
      </w:r>
      <w:r w:rsidRPr="001C5BD2">
        <w:rPr>
          <w:i/>
          <w:iCs/>
        </w:rPr>
        <w:t xml:space="preserve"> used during RRC state transitions </w:t>
      </w:r>
    </w:p>
    <w:p w14:paraId="2D7FD5F7" w14:textId="43DDECC1" w:rsidR="001C5BD2" w:rsidRPr="001C5BD2" w:rsidRDefault="001C5BD2" w:rsidP="003A7CE8">
      <w:pPr>
        <w:pStyle w:val="B1"/>
        <w:ind w:left="0" w:firstLine="0"/>
        <w:rPr>
          <w:i/>
          <w:iCs/>
        </w:rPr>
      </w:pPr>
      <w:r>
        <w:rPr>
          <w:i/>
          <w:iCs/>
        </w:rPr>
        <w:t xml:space="preserve">The need of </w:t>
      </w:r>
      <w:r w:rsidRPr="001C5BD2">
        <w:rPr>
          <w:i/>
          <w:iCs/>
        </w:rPr>
        <w:t xml:space="preserve">HARQ buffer flush </w:t>
      </w:r>
    </w:p>
    <w:p w14:paraId="663A6964" w14:textId="5FD16DED" w:rsidR="001C5BD2" w:rsidRPr="001C5BD2" w:rsidRDefault="001C5BD2" w:rsidP="003A7CE8">
      <w:pPr>
        <w:pStyle w:val="B1"/>
        <w:ind w:left="0" w:firstLine="0"/>
        <w:rPr>
          <w:i/>
          <w:iCs/>
        </w:rPr>
      </w:pPr>
      <w:r>
        <w:rPr>
          <w:i/>
          <w:iCs/>
        </w:rPr>
        <w:t>T</w:t>
      </w:r>
      <w:r w:rsidRPr="001C5BD2">
        <w:rPr>
          <w:i/>
          <w:iCs/>
        </w:rPr>
        <w:t>he use of HARQ scheduling information</w:t>
      </w:r>
    </w:p>
    <w:p w14:paraId="748F2C64" w14:textId="780AE722" w:rsidR="00011CF3" w:rsidRDefault="001C5BD2" w:rsidP="003A7CE8">
      <w:pPr>
        <w:pStyle w:val="B1"/>
        <w:ind w:left="0" w:firstLine="0"/>
        <w:rPr>
          <w:b/>
          <w:bCs/>
          <w:lang w:val="en-US"/>
        </w:rPr>
      </w:pPr>
      <w:r>
        <w:rPr>
          <w:i/>
          <w:iCs/>
        </w:rPr>
        <w:t>T</w:t>
      </w:r>
      <w:r w:rsidRPr="001C5BD2">
        <w:rPr>
          <w:i/>
          <w:iCs/>
        </w:rPr>
        <w:t xml:space="preserve">he handling of HARQ retransmission by </w:t>
      </w:r>
      <w:r w:rsidRPr="00AC49B5">
        <w:rPr>
          <w:i/>
          <w:iCs/>
        </w:rPr>
        <w:t>RRC_INACTIVE</w:t>
      </w:r>
      <w:r w:rsidRPr="001C5BD2">
        <w:rPr>
          <w:i/>
          <w:iCs/>
        </w:rPr>
        <w:t xml:space="preserve"> UE</w:t>
      </w:r>
      <w:r>
        <w:rPr>
          <w:i/>
          <w:iCs/>
        </w:rPr>
        <w:t xml:space="preserve"> </w:t>
      </w:r>
    </w:p>
    <w:p w14:paraId="4316D766" w14:textId="77777777" w:rsidR="001C5BD2" w:rsidRPr="002008ED" w:rsidRDefault="001C5BD2" w:rsidP="003A7CE8">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05124F53" w14:textId="23A43F99" w:rsidR="00962381" w:rsidRDefault="00962381" w:rsidP="00B4038A"/>
    <w:p w14:paraId="28AB62C4" w14:textId="77777777" w:rsidR="001C5BD2" w:rsidRDefault="001C5BD2" w:rsidP="001C5BD2">
      <w:pPr>
        <w:rPr>
          <w:b/>
          <w:bCs/>
        </w:rPr>
      </w:pPr>
      <w:r w:rsidRPr="00AC49B5">
        <w:rPr>
          <w:b/>
          <w:bCs/>
        </w:rPr>
        <w:t xml:space="preserve">Proposal-1: An LS be sent to RAN1 to ask if </w:t>
      </w:r>
      <w:r>
        <w:rPr>
          <w:b/>
          <w:bCs/>
        </w:rPr>
        <w:t xml:space="preserve">two different DCIs can be assumed for scheduling </w:t>
      </w:r>
      <w:r w:rsidRPr="00AC49B5">
        <w:rPr>
          <w:b/>
          <w:bCs/>
        </w:rPr>
        <w:t>the same</w:t>
      </w:r>
      <w:r w:rsidRPr="00281FB8">
        <w:rPr>
          <w:b/>
          <w:bCs/>
        </w:rPr>
        <w:t xml:space="preserve"> multicast transmissions</w:t>
      </w:r>
      <w:r w:rsidRPr="00AC49B5">
        <w:rPr>
          <w:b/>
          <w:bCs/>
        </w:rPr>
        <w:t xml:space="preserve"> towards </w:t>
      </w:r>
      <w:r w:rsidRPr="00011CF3">
        <w:rPr>
          <w:b/>
          <w:bCs/>
          <w:lang w:val="en-US"/>
        </w:rPr>
        <w:t>RRC_CONNECTED UE</w:t>
      </w:r>
      <w:r w:rsidRPr="00AC49B5">
        <w:rPr>
          <w:b/>
          <w:bCs/>
          <w:lang w:val="en-US"/>
        </w:rPr>
        <w:t>s</w:t>
      </w:r>
      <w:r w:rsidRPr="00011CF3">
        <w:rPr>
          <w:b/>
          <w:bCs/>
          <w:lang w:val="en-US"/>
        </w:rPr>
        <w:t xml:space="preserve"> and RRC_INACTIVE UE</w:t>
      </w:r>
      <w:r w:rsidRPr="00AC49B5">
        <w:rPr>
          <w:b/>
          <w:bCs/>
          <w:lang w:val="en-US"/>
        </w:rPr>
        <w:t>s</w:t>
      </w:r>
      <w:r w:rsidRPr="00AC49B5">
        <w:rPr>
          <w:b/>
          <w:bCs/>
        </w:rPr>
        <w:t>.</w:t>
      </w:r>
    </w:p>
    <w:p w14:paraId="6F289C2F" w14:textId="51F8CF72" w:rsidR="001C5BD2" w:rsidRDefault="001C5BD2" w:rsidP="001C5BD2">
      <w:r w:rsidRPr="00AC49B5">
        <w:rPr>
          <w:b/>
          <w:bCs/>
        </w:rPr>
        <w:t>Proposal-</w:t>
      </w:r>
      <w:r>
        <w:rPr>
          <w:b/>
          <w:bCs/>
        </w:rPr>
        <w:t>2</w:t>
      </w:r>
      <w:r w:rsidRPr="00AC49B5">
        <w:rPr>
          <w:b/>
          <w:bCs/>
        </w:rPr>
        <w:t xml:space="preserve">: An LS be sent to RAN1 to ask if </w:t>
      </w:r>
      <w:r w:rsidRPr="00281FB8">
        <w:rPr>
          <w:b/>
          <w:bCs/>
        </w:rPr>
        <w:t>same group common PDSCH (i.e. GC-PDSCH)</w:t>
      </w:r>
      <w:r w:rsidRPr="00AC49B5">
        <w:rPr>
          <w:b/>
          <w:bCs/>
        </w:rPr>
        <w:t xml:space="preserve"> or different </w:t>
      </w:r>
      <w:r w:rsidRPr="00281FB8">
        <w:rPr>
          <w:b/>
          <w:bCs/>
        </w:rPr>
        <w:t>group common PDSCH</w:t>
      </w:r>
      <w:r w:rsidRPr="00AC49B5">
        <w:rPr>
          <w:b/>
          <w:bCs/>
        </w:rPr>
        <w:t xml:space="preserve"> for the same</w:t>
      </w:r>
      <w:r w:rsidRPr="00281FB8">
        <w:rPr>
          <w:b/>
          <w:bCs/>
        </w:rPr>
        <w:t xml:space="preserve"> multicast transmissions</w:t>
      </w:r>
      <w:r w:rsidRPr="00AC49B5">
        <w:rPr>
          <w:b/>
          <w:bCs/>
        </w:rPr>
        <w:t xml:space="preserve"> towards </w:t>
      </w:r>
      <w:r w:rsidRPr="00011CF3">
        <w:rPr>
          <w:b/>
          <w:bCs/>
          <w:lang w:val="en-US"/>
        </w:rPr>
        <w:t>RRC_CONNECTED UE</w:t>
      </w:r>
      <w:r w:rsidRPr="00AC49B5">
        <w:rPr>
          <w:b/>
          <w:bCs/>
          <w:lang w:val="en-US"/>
        </w:rPr>
        <w:t>s</w:t>
      </w:r>
      <w:r w:rsidRPr="00011CF3">
        <w:rPr>
          <w:b/>
          <w:bCs/>
          <w:lang w:val="en-US"/>
        </w:rPr>
        <w:t xml:space="preserve"> and RRC_INACTIVE UE</w:t>
      </w:r>
      <w:r w:rsidRPr="00AC49B5">
        <w:rPr>
          <w:b/>
          <w:bCs/>
          <w:lang w:val="en-US"/>
        </w:rPr>
        <w:t>s</w:t>
      </w:r>
      <w:r w:rsidRPr="00AC49B5">
        <w:rPr>
          <w:b/>
          <w:bCs/>
        </w:rPr>
        <w:t>.</w:t>
      </w:r>
    </w:p>
    <w:p w14:paraId="7DEC9B0D" w14:textId="77777777" w:rsidR="001C5BD2" w:rsidRDefault="001C5BD2" w:rsidP="001C5BD2">
      <w:pPr>
        <w:pStyle w:val="B1"/>
        <w:ind w:left="0" w:firstLine="0"/>
        <w:rPr>
          <w:b/>
          <w:bCs/>
        </w:rPr>
      </w:pPr>
      <w:r w:rsidRPr="00AC49B5">
        <w:rPr>
          <w:b/>
          <w:bCs/>
        </w:rPr>
        <w:t>Proposal-</w:t>
      </w:r>
      <w:r>
        <w:rPr>
          <w:b/>
          <w:bCs/>
        </w:rPr>
        <w:t>3</w:t>
      </w:r>
      <w:r w:rsidRPr="00AC49B5">
        <w:rPr>
          <w:b/>
          <w:bCs/>
        </w:rPr>
        <w:t xml:space="preserve">: </w:t>
      </w:r>
      <w:r>
        <w:rPr>
          <w:b/>
          <w:bCs/>
        </w:rPr>
        <w:t>RAN2 to discuss different options for the</w:t>
      </w:r>
      <w:r w:rsidRPr="00821FF5">
        <w:rPr>
          <w:b/>
          <w:bCs/>
        </w:rPr>
        <w:tab/>
        <w:t>HARQ operation during RRC state transitions</w:t>
      </w:r>
      <w:r>
        <w:rPr>
          <w:b/>
          <w:bCs/>
        </w:rPr>
        <w:t xml:space="preserve"> for multicast reception including:</w:t>
      </w:r>
    </w:p>
    <w:p w14:paraId="790535B5" w14:textId="77777777" w:rsidR="001C5BD2" w:rsidRPr="001C5BD2" w:rsidRDefault="001C5BD2" w:rsidP="001C5BD2">
      <w:pPr>
        <w:pStyle w:val="B1"/>
        <w:ind w:left="0" w:firstLine="0"/>
        <w:rPr>
          <w:i/>
          <w:iCs/>
        </w:rPr>
      </w:pPr>
      <w:r w:rsidRPr="001C5BD2">
        <w:rPr>
          <w:i/>
          <w:iCs/>
        </w:rPr>
        <w:t>Same or different HARQ process number</w:t>
      </w:r>
      <w:r>
        <w:rPr>
          <w:i/>
          <w:iCs/>
        </w:rPr>
        <w:t>(s)</w:t>
      </w:r>
      <w:r w:rsidRPr="001C5BD2">
        <w:rPr>
          <w:i/>
          <w:iCs/>
        </w:rPr>
        <w:t xml:space="preserve"> used during RRC state transitions </w:t>
      </w:r>
    </w:p>
    <w:p w14:paraId="57EA67D9" w14:textId="77777777" w:rsidR="001C5BD2" w:rsidRPr="001C5BD2" w:rsidRDefault="001C5BD2" w:rsidP="001C5BD2">
      <w:pPr>
        <w:pStyle w:val="B1"/>
        <w:ind w:left="0" w:firstLine="0"/>
        <w:rPr>
          <w:i/>
          <w:iCs/>
        </w:rPr>
      </w:pPr>
      <w:r>
        <w:rPr>
          <w:i/>
          <w:iCs/>
        </w:rPr>
        <w:t xml:space="preserve">The need of </w:t>
      </w:r>
      <w:r w:rsidRPr="001C5BD2">
        <w:rPr>
          <w:i/>
          <w:iCs/>
        </w:rPr>
        <w:t xml:space="preserve">HARQ buffer flush </w:t>
      </w:r>
    </w:p>
    <w:p w14:paraId="569EDCDA" w14:textId="77777777" w:rsidR="001C5BD2" w:rsidRPr="001C5BD2" w:rsidRDefault="001C5BD2" w:rsidP="001C5BD2">
      <w:pPr>
        <w:pStyle w:val="B1"/>
        <w:ind w:left="0" w:firstLine="0"/>
        <w:rPr>
          <w:i/>
          <w:iCs/>
        </w:rPr>
      </w:pPr>
      <w:r>
        <w:rPr>
          <w:i/>
          <w:iCs/>
        </w:rPr>
        <w:t>T</w:t>
      </w:r>
      <w:r w:rsidRPr="001C5BD2">
        <w:rPr>
          <w:i/>
          <w:iCs/>
        </w:rPr>
        <w:t>he use of HARQ scheduling information</w:t>
      </w:r>
    </w:p>
    <w:p w14:paraId="0CE58073" w14:textId="2D22C4EF" w:rsidR="001C5BD2" w:rsidRDefault="001C5BD2" w:rsidP="001C5BD2">
      <w:pPr>
        <w:rPr>
          <w:i/>
          <w:iCs/>
        </w:rPr>
      </w:pPr>
      <w:r>
        <w:rPr>
          <w:i/>
          <w:iCs/>
        </w:rPr>
        <w:t>T</w:t>
      </w:r>
      <w:r w:rsidRPr="001C5BD2">
        <w:rPr>
          <w:i/>
          <w:iCs/>
        </w:rPr>
        <w:t xml:space="preserve">he handling of HARQ retransmission by </w:t>
      </w:r>
      <w:r w:rsidRPr="00AC49B5">
        <w:rPr>
          <w:i/>
          <w:iCs/>
        </w:rPr>
        <w:t>RRC_INACTIVE</w:t>
      </w:r>
      <w:r w:rsidRPr="001C5BD2">
        <w:rPr>
          <w:i/>
          <w:iCs/>
        </w:rPr>
        <w:t xml:space="preserve"> UE</w:t>
      </w:r>
    </w:p>
    <w:p w14:paraId="29E9BFDF" w14:textId="77777777" w:rsidR="001C5BD2" w:rsidRPr="00D91663" w:rsidRDefault="001C5BD2"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89A4A22" w:rsidR="00AC653E" w:rsidRDefault="00A04ED4" w:rsidP="00AC653E">
      <w:pPr>
        <w:numPr>
          <w:ilvl w:val="0"/>
          <w:numId w:val="11"/>
        </w:numPr>
        <w:rPr>
          <w:lang w:eastAsia="ko-KR"/>
        </w:rPr>
      </w:pPr>
      <w:bookmarkStart w:id="10" w:name="_Ref97306808"/>
      <w:r w:rsidRPr="00A04ED4">
        <w:rPr>
          <w:lang w:eastAsia="ko-KR"/>
        </w:rPr>
        <w:t>R2-2212521</w:t>
      </w:r>
      <w:r w:rsidRPr="00A04ED4">
        <w:rPr>
          <w:lang w:eastAsia="ko-KR"/>
        </w:rPr>
        <w:tab/>
        <w:t>Details of multicast reception in RRC INACTIVE</w:t>
      </w:r>
    </w:p>
    <w:bookmarkEnd w:id="10"/>
    <w:p w14:paraId="72514D80" w14:textId="440F07FD" w:rsidR="00C700FA" w:rsidRDefault="009E1C4E" w:rsidP="00AC653E">
      <w:pPr>
        <w:numPr>
          <w:ilvl w:val="0"/>
          <w:numId w:val="11"/>
        </w:numPr>
        <w:rPr>
          <w:lang w:eastAsia="ko-KR"/>
        </w:rPr>
      </w:pPr>
      <w:r w:rsidRPr="009E1C4E">
        <w:rPr>
          <w:lang w:eastAsia="ko-KR"/>
        </w:rPr>
        <w:t>R2-2211971</w:t>
      </w:r>
      <w:r w:rsidRPr="009E1C4E">
        <w:rPr>
          <w:lang w:eastAsia="ko-KR"/>
        </w:rPr>
        <w:tab/>
        <w:t>Multicast reception in RRC_INACTIVE</w:t>
      </w:r>
    </w:p>
    <w:p w14:paraId="0FB24E3A" w14:textId="40BD0766" w:rsidR="00F617C8" w:rsidRDefault="00F617C8" w:rsidP="00AC653E">
      <w:pPr>
        <w:numPr>
          <w:ilvl w:val="0"/>
          <w:numId w:val="11"/>
        </w:numPr>
        <w:rPr>
          <w:lang w:eastAsia="ko-KR"/>
        </w:rPr>
      </w:pPr>
      <w:r w:rsidRPr="00F617C8">
        <w:rPr>
          <w:lang w:eastAsia="ko-KR"/>
        </w:rPr>
        <w:t>R2-2211299</w:t>
      </w:r>
      <w:r w:rsidRPr="00F617C8">
        <w:rPr>
          <w:lang w:eastAsia="ko-KR"/>
        </w:rPr>
        <w:tab/>
        <w:t>Discussion on multicast reception in RRC_INACTIVE state</w:t>
      </w:r>
    </w:p>
    <w:sectPr w:rsidR="00F617C8">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9671C" w14:textId="77777777" w:rsidR="00D21617" w:rsidRDefault="00D21617">
      <w:pPr>
        <w:spacing w:after="0"/>
      </w:pPr>
      <w:r>
        <w:separator/>
      </w:r>
    </w:p>
  </w:endnote>
  <w:endnote w:type="continuationSeparator" w:id="0">
    <w:p w14:paraId="6D6F3134" w14:textId="77777777" w:rsidR="00D21617" w:rsidRDefault="00D21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15F41" w14:textId="77777777" w:rsidR="00D21617" w:rsidRDefault="00D21617">
      <w:pPr>
        <w:spacing w:after="0"/>
      </w:pPr>
      <w:r>
        <w:separator/>
      </w:r>
    </w:p>
  </w:footnote>
  <w:footnote w:type="continuationSeparator" w:id="0">
    <w:p w14:paraId="22C1DFCF" w14:textId="77777777" w:rsidR="00D21617" w:rsidRDefault="00D216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2"/>
  </w:num>
  <w:num w:numId="2" w16cid:durableId="1457337875">
    <w:abstractNumId w:val="25"/>
  </w:num>
  <w:num w:numId="3" w16cid:durableId="1086147641">
    <w:abstractNumId w:val="12"/>
  </w:num>
  <w:num w:numId="4" w16cid:durableId="1637489919">
    <w:abstractNumId w:val="19"/>
  </w:num>
  <w:num w:numId="5" w16cid:durableId="983313864">
    <w:abstractNumId w:val="11"/>
  </w:num>
  <w:num w:numId="6" w16cid:durableId="1277983860">
    <w:abstractNumId w:val="17"/>
  </w:num>
  <w:num w:numId="7" w16cid:durableId="1115832578">
    <w:abstractNumId w:val="23"/>
  </w:num>
  <w:num w:numId="8" w16cid:durableId="676691948">
    <w:abstractNumId w:val="39"/>
  </w:num>
  <w:num w:numId="9" w16cid:durableId="2026321784">
    <w:abstractNumId w:val="24"/>
  </w:num>
  <w:num w:numId="10" w16cid:durableId="1167012141">
    <w:abstractNumId w:val="37"/>
  </w:num>
  <w:num w:numId="11" w16cid:durableId="925184536">
    <w:abstractNumId w:val="21"/>
  </w:num>
  <w:num w:numId="12" w16cid:durableId="699087765">
    <w:abstractNumId w:val="29"/>
  </w:num>
  <w:num w:numId="13" w16cid:durableId="1340278842">
    <w:abstractNumId w:val="31"/>
  </w:num>
  <w:num w:numId="14" w16cid:durableId="613757224">
    <w:abstractNumId w:val="38"/>
  </w:num>
  <w:num w:numId="15" w16cid:durableId="82186675">
    <w:abstractNumId w:val="22"/>
  </w:num>
  <w:num w:numId="16" w16cid:durableId="2009865405">
    <w:abstractNumId w:val="20"/>
  </w:num>
  <w:num w:numId="17" w16cid:durableId="533613022">
    <w:abstractNumId w:val="32"/>
  </w:num>
  <w:num w:numId="18" w16cid:durableId="2138405476">
    <w:abstractNumId w:val="30"/>
  </w:num>
  <w:num w:numId="19" w16cid:durableId="845435491">
    <w:abstractNumId w:val="27"/>
  </w:num>
  <w:num w:numId="20" w16cid:durableId="922446560">
    <w:abstractNumId w:val="35"/>
  </w:num>
  <w:num w:numId="21" w16cid:durableId="854029028">
    <w:abstractNumId w:val="14"/>
  </w:num>
  <w:num w:numId="22" w16cid:durableId="314795550">
    <w:abstractNumId w:val="26"/>
  </w:num>
  <w:num w:numId="23" w16cid:durableId="2088375977">
    <w:abstractNumId w:val="26"/>
  </w:num>
  <w:num w:numId="24" w16cid:durableId="1900283809">
    <w:abstractNumId w:val="15"/>
  </w:num>
  <w:num w:numId="25" w16cid:durableId="1089617134">
    <w:abstractNumId w:val="36"/>
  </w:num>
  <w:num w:numId="26" w16cid:durableId="587276022">
    <w:abstractNumId w:val="18"/>
  </w:num>
  <w:num w:numId="27" w16cid:durableId="1683775569">
    <w:abstractNumId w:val="16"/>
  </w:num>
  <w:num w:numId="28" w16cid:durableId="630284061">
    <w:abstractNumId w:val="28"/>
  </w:num>
  <w:num w:numId="29" w16cid:durableId="616451033">
    <w:abstractNumId w:val="34"/>
  </w:num>
  <w:num w:numId="30" w16cid:durableId="1519201430">
    <w:abstractNumId w:val="15"/>
  </w:num>
  <w:num w:numId="31" w16cid:durableId="2002925974">
    <w:abstractNumId w:val="36"/>
  </w:num>
  <w:num w:numId="32" w16cid:durableId="629284758">
    <w:abstractNumId w:val="1"/>
  </w:num>
  <w:num w:numId="33" w16cid:durableId="806708258">
    <w:abstractNumId w:val="8"/>
  </w:num>
  <w:num w:numId="34" w16cid:durableId="1777140061">
    <w:abstractNumId w:val="2"/>
  </w:num>
  <w:num w:numId="35" w16cid:durableId="654459235">
    <w:abstractNumId w:val="2"/>
  </w:num>
  <w:num w:numId="36" w16cid:durableId="1144933712">
    <w:abstractNumId w:val="5"/>
  </w:num>
  <w:num w:numId="37" w16cid:durableId="1969896461">
    <w:abstractNumId w:val="6"/>
  </w:num>
  <w:num w:numId="38" w16cid:durableId="358510886">
    <w:abstractNumId w:val="38"/>
  </w:num>
  <w:num w:numId="39" w16cid:durableId="1247153135">
    <w:abstractNumId w:val="2"/>
  </w:num>
  <w:num w:numId="40" w16cid:durableId="750859647">
    <w:abstractNumId w:val="4"/>
  </w:num>
  <w:num w:numId="41" w16cid:durableId="101536267">
    <w:abstractNumId w:val="7"/>
  </w:num>
  <w:num w:numId="42" w16cid:durableId="352537778">
    <w:abstractNumId w:val="13"/>
  </w:num>
  <w:num w:numId="43" w16cid:durableId="450561823">
    <w:abstractNumId w:val="9"/>
  </w:num>
  <w:num w:numId="44" w16cid:durableId="1658416063">
    <w:abstractNumId w:val="10"/>
  </w:num>
  <w:num w:numId="45" w16cid:durableId="461195292">
    <w:abstractNumId w:val="23"/>
  </w:num>
  <w:num w:numId="46" w16cid:durableId="1565943265">
    <w:abstractNumId w:val="33"/>
  </w:num>
  <w:num w:numId="47" w16cid:durableId="2123726413">
    <w:abstractNumId w:val="38"/>
  </w:num>
  <w:num w:numId="48" w16cid:durableId="1427002248">
    <w:abstractNumId w:val="3"/>
  </w:num>
  <w:num w:numId="49" w16cid:durableId="357200098">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E1A"/>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63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98"/>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617"/>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1310</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8761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143</cp:revision>
  <cp:lastPrinted>2008-01-31T16:09:00Z</cp:lastPrinted>
  <dcterms:created xsi:type="dcterms:W3CDTF">2022-04-22T04:37:00Z</dcterms:created>
  <dcterms:modified xsi:type="dcterms:W3CDTF">2023-02-13T16:46:00Z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